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79" w:rsidRDefault="00A95562">
      <w:pPr>
        <w:pStyle w:val="Text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Schulinterner Lehrplan – Bettina-von-Arnim-Gymnasium Dormagen</w:t>
      </w:r>
    </w:p>
    <w:p w:rsidR="00874079" w:rsidRDefault="00874079">
      <w:pPr>
        <w:pStyle w:val="Textbody"/>
        <w:rPr>
          <w:rFonts w:ascii="Arial" w:hAnsi="Arial"/>
          <w:b/>
          <w:bCs/>
          <w:sz w:val="28"/>
          <w:szCs w:val="28"/>
        </w:rPr>
      </w:pPr>
    </w:p>
    <w:p w:rsidR="00874079" w:rsidRDefault="00A95562">
      <w:pPr>
        <w:pStyle w:val="Textbody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Musik in der Klasse 5 (3 Langstunden 67,5 Minuten)</w:t>
      </w:r>
    </w:p>
    <w:p w:rsidR="00874079" w:rsidRDefault="00874079">
      <w:pPr>
        <w:pStyle w:val="Textbody"/>
        <w:rPr>
          <w:rFonts w:ascii="Arial" w:hAnsi="Arial"/>
          <w:b/>
          <w:bCs/>
          <w:sz w:val="28"/>
          <w:szCs w:val="28"/>
        </w:rPr>
      </w:pPr>
    </w:p>
    <w:tbl>
      <w:tblPr>
        <w:tblW w:w="14610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0"/>
        <w:gridCol w:w="2985"/>
        <w:gridCol w:w="3630"/>
        <w:gridCol w:w="3645"/>
      </w:tblGrid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Unterrichtsvorhaben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nhaltsfelder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Kompetenzbereiche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Unterrichtsgegenstände, konkretisierte Unterrichtsinhalte, Methoden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als Sprache der Gefühle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Bedeutungen von Musik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erkunden elementare musikalische Phänomene (Rezeption).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notieren, lesen und spielen Töne, Klänge und Geräusche (Produktion).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singen und hören Lieder/ Songs (Produktion).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nehmen elementares Instrumentalspiel und den Einsatz der eigenen Stimme als Ausdrucksmöglichkeit wahr (Reflexion).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Notation von Tönen, Klängen, Geräuschen: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Tonhöhen (Notennamen, Vorzeichen)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Melodiebildung (Skalen)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Tonlängen, Rhythmus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graphische Notaton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Instrumentenkunde: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Schlaginstrumente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Tasteninstrumente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nach einem außermusikalischen Programm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Bedeutungen von Musik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entwerfen (innere) Bilder von der Musik (Produktion/ Rezepti</w:t>
            </w:r>
            <w:r>
              <w:rPr>
                <w:rFonts w:ascii="Arial" w:hAnsi="Arial"/>
                <w:sz w:val="20"/>
                <w:szCs w:val="20"/>
              </w:rPr>
              <w:t>on), formulieren Höreindrücke (Rezeption), untersuchen verschiedene Parameter (Rezeption) und interpretieren die Musik vor dem Hintergrund des gewählten Programms (Reflexion),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stellen Tiere choreographisch dar (Produktion).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 Karneval der Tiere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Hörprotokolle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Bilder beschreiben, malen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Parameter: Instrumentenwahl, Dynamik, Tempo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Bewegen zur Musik (Elefant, Schildkröten, Schwan)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zu Festen und Feiern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Verwendungen von Musik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vergleichen die musikalische Gestaltung alter und moderner Weihnach</w:t>
            </w:r>
            <w:r>
              <w:rPr>
                <w:rFonts w:ascii="Arial" w:hAnsi="Arial"/>
                <w:sz w:val="20"/>
                <w:szCs w:val="20"/>
              </w:rPr>
              <w:t>tslieder (Rezeption),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singen und spielen Lieder zur Advents- und Weihnachtszeit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sie beurteilen die Wirkung von Weihnachtsmusik im Alltag (Reflexion).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Lieder zur Advents- und Weihnachtszeit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Christmassongs</w:t>
            </w:r>
          </w:p>
        </w:tc>
      </w:tr>
    </w:tbl>
    <w:p w:rsidR="00874079" w:rsidRDefault="00874079">
      <w:pPr>
        <w:rPr>
          <w:vanish/>
        </w:rPr>
      </w:pP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0"/>
        <w:gridCol w:w="2976"/>
        <w:gridCol w:w="3663"/>
        <w:gridCol w:w="3651"/>
      </w:tblGrid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Musik vor dem Hintergrund einer </w:t>
            </w:r>
            <w:r>
              <w:rPr>
                <w:rFonts w:ascii="Arial" w:hAnsi="Arial"/>
                <w:sz w:val="20"/>
                <w:szCs w:val="20"/>
              </w:rPr>
              <w:t>Lebensgeschichte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Entwicklungen von Musik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setzen sich mit der Lebensgeschichte und Zeit eines Komponisten auseinander (Rezeption),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versuchen die Musik eines Komponisten vor dem Hintergrund biographischer und historischer Umstände nachzuvollziehen, (</w:t>
            </w:r>
            <w:r>
              <w:rPr>
                <w:rFonts w:ascii="Arial" w:hAnsi="Arial"/>
                <w:sz w:val="20"/>
                <w:szCs w:val="20"/>
              </w:rPr>
              <w:t>Reflektion),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führen Interviews mit Komponisten (Rollenspiele) durch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spielen kurze Melodien/ Themenanfänge aus Werken des Komponisten auf Stab- oder Tasteninstrumenten (Produktion).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Wahlweise: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Mozart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Bach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Beethoven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Instrumentenkunde: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bes. Holz- und Blechbläser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Kartenabfrage, Interviews, Rollenspiele</w:t>
            </w:r>
          </w:p>
        </w:tc>
      </w:tr>
    </w:tbl>
    <w:p w:rsidR="00874079" w:rsidRDefault="00874079"/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A95562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Musik in der Klasse 6 (3 Langstunden 67,5 Minuten)</w:t>
      </w:r>
    </w:p>
    <w:p w:rsidR="00874079" w:rsidRDefault="00874079">
      <w:pPr>
        <w:rPr>
          <w:rFonts w:ascii="Arial" w:hAnsi="Arial"/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0"/>
        <w:gridCol w:w="2994"/>
        <w:gridCol w:w="3642"/>
        <w:gridCol w:w="3643"/>
      </w:tblGrid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Unterrichtsvorhaben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nhaltsfelder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Kompetenzbereiche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Unterrichtsgegenstände/ konkretisierte   Unterrichtsinhalte und Methoden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in einer Epoche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Entwicklungen von Musik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setzen sich mit den Lebensbedingungen von Musikern im Mittelalter auseinander. (Rezeption)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erfinden und spielen Melodien im Stil mittelalterlicher Spielleute. (Produktion)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vergleichen die Entstehung</w:t>
            </w:r>
            <w:r>
              <w:rPr>
                <w:rFonts w:ascii="Arial" w:hAnsi="Arial"/>
                <w:sz w:val="20"/>
                <w:szCs w:val="20"/>
              </w:rPr>
              <w:t>s- und Rezeptionsbedingungen von mittelalterlicher Musik mit den heutigen Bedingungen. (Reflexion)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im Mittelalter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Bildbeschreibungen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Instrumentalspiel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Kompositionsübungen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Kurzvorträge, Interviews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Instrumentenkunde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in Verbindung mit Bewegung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Verwendungen von Musik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setzen sich mit der Form und dem Rhythmus der Musik auseinander (Rezeption).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SuS bewegen sich oder tanzen zur Musik (Produktion).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erläutern und beurteilen das Zusammenspiel von Musik und Bewegung (Reflexion).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Menuett (Eine </w:t>
            </w:r>
            <w:r>
              <w:rPr>
                <w:rFonts w:ascii="Arial" w:hAnsi="Arial"/>
                <w:sz w:val="20"/>
                <w:szCs w:val="20"/>
              </w:rPr>
              <w:t>kleine Nachtmusik)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Cancan (Orpheus in der Unterwelt)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Robodance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Stomp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Instrumentenkunde: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bes. Streichinstrumente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Musik als Ausdrucksmittel jugendlichen Lebensgefühls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Bedeutungen von Musik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stellen populare Musik und ihre Texte vor, (Rezeption)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sing</w:t>
            </w:r>
            <w:r>
              <w:rPr>
                <w:rFonts w:ascii="Arial" w:hAnsi="Arial"/>
                <w:sz w:val="20"/>
                <w:szCs w:val="20"/>
              </w:rPr>
              <w:t>en und begleiten mit Dur- und Molldreiklängen Lieder der Popmusik selbst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setzen sich mit der jungen Musikkultur auseinander, indem sie Identifikationspunkte suchen (Reflexion).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Dreiklänge in Dur und Moll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Dur- und Molltonarten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Referate, </w:t>
            </w:r>
            <w:r>
              <w:rPr>
                <w:rFonts w:ascii="Arial" w:hAnsi="Arial"/>
                <w:sz w:val="20"/>
                <w:szCs w:val="20"/>
              </w:rPr>
              <w:t>Plakate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und ihre Bedeutung von Form und Ausdruck (Instrumentalmusik)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Bedeutungen von Musik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teilen beim Hören Musik in Abschnitte ein, untersuchen Notentexte im Hinblick auf Formabschnitte (Rezeption),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SuS stellen formale Abläufe durch </w:t>
            </w:r>
            <w:r>
              <w:rPr>
                <w:rFonts w:ascii="Arial" w:hAnsi="Arial"/>
                <w:sz w:val="20"/>
                <w:szCs w:val="20"/>
              </w:rPr>
              <w:t>Choreographien und graphische Notation dar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verstehen die Form als Ausdrucksmittel und Ordnungsprinzip, finden Parallelen in der Kunst und Architektur (Reflektion).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Rondo (Charpentier:Te Deum)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Steigerungsform (Fall des Hauses Usher, Peer </w:t>
            </w:r>
            <w:r>
              <w:rPr>
                <w:rFonts w:ascii="Arial" w:hAnsi="Arial"/>
                <w:sz w:val="20"/>
                <w:szCs w:val="20"/>
              </w:rPr>
              <w:t>Gynt: In der Halle des Bergkönigs),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Variation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Think-Pair-Share Methiode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A95562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Musik in der Klasse 7 (2 Langstunden 67,5 Minuten)</w:t>
      </w:r>
    </w:p>
    <w:p w:rsidR="00874079" w:rsidRDefault="00874079">
      <w:pPr>
        <w:rPr>
          <w:rFonts w:ascii="Arial" w:hAnsi="Arial"/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0"/>
        <w:gridCol w:w="3045"/>
        <w:gridCol w:w="3591"/>
        <w:gridCol w:w="3643"/>
      </w:tblGrid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Unterrichtsvorhaben</w:t>
            </w:r>
          </w:p>
          <w:p w:rsidR="00874079" w:rsidRDefault="008740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Inhaltsfelder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Kompetenzbereiche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Unterrichtsgegenstände/ konkretisierte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Unterrichtsinhalte und Methoden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mit Programm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Bedeutungen von Musik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entwerfen (innere) Bilder von der Musik (Produktion/ Rezeption), formulieren Höreindrücke (Rezeption), untersuchen verschiedene Parameter (Rezeption) und interpretieren die Musik</w:t>
            </w:r>
            <w:r>
              <w:rPr>
                <w:rFonts w:ascii="Arial" w:hAnsi="Arial"/>
                <w:sz w:val="20"/>
                <w:szCs w:val="20"/>
              </w:rPr>
              <w:t xml:space="preserve"> vor dem Hintergrund des gewählten Programms (Reflexion),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Pacific 231; Die kleine Eisenbahn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Zauberlehrling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Bilder einer Ausstellung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Hörprotokolle, Malen + Zeichnen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Parameteranalyse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Ausstellung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in der Werbung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Verwendungen von Musik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SuS untersuchen </w:t>
            </w:r>
            <w:r>
              <w:rPr>
                <w:rFonts w:ascii="Arial" w:hAnsi="Arial"/>
                <w:sz w:val="20"/>
                <w:szCs w:val="20"/>
              </w:rPr>
              <w:t>die Funktion von Musik in Werbespots (Rezeption),</w:t>
            </w:r>
          </w:p>
          <w:p w:rsidR="00874079" w:rsidRDefault="00A95562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SuS erstellen selbst Werbespots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reflektieren die Wirkung von Werbespots (Reflexion).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Werbespots  Analyse: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Melodiebildung,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Instrumentenwahl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Think-Pair-Share Methode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Projektarbeit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Filmen, </w:t>
            </w:r>
            <w:r>
              <w:rPr>
                <w:rFonts w:ascii="Arial" w:hAnsi="Arial"/>
                <w:sz w:val="20"/>
                <w:szCs w:val="20"/>
              </w:rPr>
              <w:t>Choreographieren, Komponieren von Jingles, Werbesongs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aus anderen Kulturen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Entwicklungen von Musik/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Bedeutungen von Musik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aus anderen Kulturen stellen ihre Musik und Tänze vor (Rezeption),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untersuchen Rhythmen anderer Kulturen (Rezeption),</w:t>
            </w:r>
          </w:p>
          <w:p w:rsidR="00874079" w:rsidRDefault="00A95562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SuS tanzen Musik aus anderen Kulturen, sie spielen südamerikanische und afrikanische Rhythmen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verstehen Musik als Ausdruck von Traditionen verschiedener Musikkulturen (Reflexion).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Referate, GA, Musikvorführungen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Rhythmen, Synkopen, Takta</w:t>
            </w:r>
            <w:r>
              <w:rPr>
                <w:rFonts w:ascii="Arial" w:hAnsi="Arial"/>
                <w:sz w:val="20"/>
                <w:szCs w:val="20"/>
              </w:rPr>
              <w:t>rten, traditionelle Tonarten und freie Tonalitäten</w:t>
            </w:r>
          </w:p>
        </w:tc>
      </w:tr>
    </w:tbl>
    <w:p w:rsidR="00874079" w:rsidRDefault="00874079">
      <w:pPr>
        <w:rPr>
          <w:rFonts w:ascii="Arial" w:hAnsi="Arial"/>
          <w:b/>
          <w:bCs/>
          <w:sz w:val="20"/>
          <w:szCs w:val="20"/>
        </w:rPr>
      </w:pPr>
    </w:p>
    <w:p w:rsidR="00874079" w:rsidRDefault="00874079">
      <w:pPr>
        <w:rPr>
          <w:rFonts w:ascii="Arial" w:hAnsi="Arial"/>
          <w:b/>
          <w:bCs/>
          <w:sz w:val="28"/>
          <w:szCs w:val="28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A95562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Musik in der Klasse 8 (1 Langstunde)</w:t>
      </w:r>
    </w:p>
    <w:p w:rsidR="00874079" w:rsidRDefault="00874079">
      <w:pPr>
        <w:rPr>
          <w:rFonts w:ascii="Arial" w:hAnsi="Arial"/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0"/>
        <w:gridCol w:w="3024"/>
        <w:gridCol w:w="3642"/>
        <w:gridCol w:w="3643"/>
      </w:tblGrid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Unterrichtsvorhaben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Inhaltsfelder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Kompetenzbereiche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Unterrichstgegenstände/ konkretisierte Unterrichtsinhalte und Methoden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und Szene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Bedeutungen von </w:t>
            </w:r>
            <w:r>
              <w:rPr>
                <w:rFonts w:ascii="Arial" w:hAnsi="Arial"/>
                <w:sz w:val="20"/>
                <w:szCs w:val="20"/>
              </w:rPr>
              <w:t>Musik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stellen Musicals vor (Rezeption),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gestalten Songs, Szenen oder Tanzeinlagen aus Musicals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informieren sich über die Geschichte des Musicals und über typische Formen und Gestaltungselemente (Reflexion).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Musicals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Referate, Plak</w:t>
            </w:r>
            <w:r>
              <w:rPr>
                <w:rFonts w:ascii="Arial" w:hAnsi="Arial"/>
                <w:sz w:val="20"/>
                <w:szCs w:val="20"/>
              </w:rPr>
              <w:t>ate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Präsentation selbst gestalteter musiktheatralischer Szenen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Analyse von Sekundärliteratur und Musikbeispielen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der Rockkultur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Entwicklungen von Musik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SuS untersuchen Rockmusik vor dem Hintergrund gesellschaftlicher Veränderungen im 20. </w:t>
            </w:r>
            <w:r>
              <w:rPr>
                <w:rFonts w:ascii="Arial" w:hAnsi="Arial"/>
                <w:sz w:val="20"/>
                <w:szCs w:val="20"/>
              </w:rPr>
              <w:t>Jahrhundert. (Rezeption),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gestalten Rocksongs instrumental und vokal; sie erfinden eigene Rocksongs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reflektieren über die Ausprägung von Musikstilen und Musikgeschmack (Reflexion).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Beschreiben von Musik anhand ihrer Parameter.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Analyse</w:t>
            </w:r>
            <w:r>
              <w:rPr>
                <w:rFonts w:ascii="Arial" w:hAnsi="Arial"/>
                <w:sz w:val="20"/>
                <w:szCs w:val="20"/>
              </w:rPr>
              <w:t xml:space="preserve"> historischer Texte und Bilder.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Zusammenspiel in der Rockband (Praxis)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Anwendung der Bluesharmonik und Weiterentwicklung von Harmonieschemata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Beurteilen von Musik</w:t>
            </w:r>
          </w:p>
        </w:tc>
      </w:tr>
    </w:tbl>
    <w:p w:rsidR="00874079" w:rsidRDefault="00874079"/>
    <w:p w:rsidR="00874079" w:rsidRDefault="00874079"/>
    <w:p w:rsidR="00874079" w:rsidRDefault="00874079"/>
    <w:p w:rsidR="00874079" w:rsidRDefault="00874079"/>
    <w:p w:rsidR="00874079" w:rsidRDefault="00874079"/>
    <w:p w:rsidR="00874079" w:rsidRDefault="00874079"/>
    <w:p w:rsidR="00874079" w:rsidRDefault="00874079"/>
    <w:p w:rsidR="00874079" w:rsidRDefault="00874079"/>
    <w:p w:rsidR="00874079" w:rsidRDefault="00874079"/>
    <w:p w:rsidR="00874079" w:rsidRDefault="00874079"/>
    <w:p w:rsidR="00874079" w:rsidRDefault="00874079"/>
    <w:p w:rsidR="00874079" w:rsidRDefault="00874079"/>
    <w:p w:rsidR="00874079" w:rsidRDefault="00874079"/>
    <w:p w:rsidR="00874079" w:rsidRDefault="00A95562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Musik in der Klasse 9 (1 Langstunde 67,5 Minuten)</w:t>
      </w:r>
    </w:p>
    <w:p w:rsidR="00874079" w:rsidRDefault="00874079">
      <w:pPr>
        <w:rPr>
          <w:rFonts w:ascii="Arial" w:hAnsi="Arial"/>
          <w:b/>
          <w:bCs/>
          <w:sz w:val="28"/>
          <w:szCs w:val="28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3054"/>
        <w:gridCol w:w="3642"/>
        <w:gridCol w:w="3643"/>
      </w:tblGrid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als Medium …...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>Verwendungen von Musik/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Entwicklungen von Musik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untersuchen Lieder, die Botschaften übermitteln (Rezeption),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singen und spielen die untersuchten Lieder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gestalten in Zusammenhang mit den Liedern Spielszenen und/oder Plakate (Produk</w:t>
            </w:r>
            <w:r>
              <w:rPr>
                <w:rFonts w:ascii="Arial" w:hAnsi="Arial"/>
                <w:sz w:val="20"/>
                <w:szCs w:val="20"/>
              </w:rPr>
              <w:t>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setzen sich mit Musik als Mittel der Einflussnahme auseinander (Reflexion).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Bänkellied, Gospel, Spirituals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Analyse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Praktisches Musizieren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Einfühlung in historische Situationen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Entwicklung eines kritischen Bewusstseins für die Wirkungen von Mu</w:t>
            </w:r>
            <w:r>
              <w:rPr>
                <w:rFonts w:ascii="Arial" w:hAnsi="Arial"/>
                <w:sz w:val="20"/>
                <w:szCs w:val="20"/>
              </w:rPr>
              <w:t>sik</w:t>
            </w:r>
          </w:p>
        </w:tc>
      </w:tr>
      <w:tr w:rsidR="00874079" w:rsidTr="00874079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Musik und Text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Bedeutungen von Musik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erkunden Lieder in Bezug auf ihre Themen (z.B. Liebe),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singen und begleiten ausgewählte Lieder (Produktion),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 analysieren Lieder hinsichtlich des Wort-Ton-Verhältnisses. (Reflexion),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SuS entwickeln aus </w:t>
            </w:r>
            <w:r>
              <w:rPr>
                <w:rFonts w:ascii="Arial" w:hAnsi="Arial"/>
                <w:sz w:val="20"/>
                <w:szCs w:val="20"/>
              </w:rPr>
              <w:t>ihren Analyseergebnissen eine adäquate Interpretation (praktisch oder theoretisch) (Reflexion).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Politsches Lied, Liebeslied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Recherche</w:t>
            </w: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Vokal- und Instrumentalpraxis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874079" w:rsidRDefault="00A9556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Liedanalyse</w:t>
            </w:r>
          </w:p>
          <w:p w:rsidR="00874079" w:rsidRDefault="008740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>
      <w:pPr>
        <w:rPr>
          <w:rFonts w:ascii="Arial" w:hAnsi="Arial"/>
          <w:sz w:val="20"/>
          <w:szCs w:val="20"/>
        </w:rPr>
      </w:pPr>
    </w:p>
    <w:p w:rsidR="00874079" w:rsidRDefault="00874079"/>
    <w:sectPr w:rsidR="00874079" w:rsidSect="00874079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62" w:rsidRDefault="00A95562" w:rsidP="00874079">
      <w:r>
        <w:separator/>
      </w:r>
    </w:p>
  </w:endnote>
  <w:endnote w:type="continuationSeparator" w:id="0">
    <w:p w:rsidR="00A95562" w:rsidRDefault="00A95562" w:rsidP="0087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62" w:rsidRDefault="00A95562" w:rsidP="00874079">
      <w:r w:rsidRPr="00874079">
        <w:rPr>
          <w:color w:val="000000"/>
        </w:rPr>
        <w:separator/>
      </w:r>
    </w:p>
  </w:footnote>
  <w:footnote w:type="continuationSeparator" w:id="0">
    <w:p w:rsidR="00A95562" w:rsidRDefault="00A95562" w:rsidP="00874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079"/>
    <w:rsid w:val="00874079"/>
    <w:rsid w:val="00A95562"/>
    <w:rsid w:val="00C2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74079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7407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74079"/>
    <w:pPr>
      <w:spacing w:after="120"/>
    </w:pPr>
  </w:style>
  <w:style w:type="paragraph" w:styleId="Liste">
    <w:name w:val="List"/>
    <w:basedOn w:val="Textbody"/>
    <w:rsid w:val="00874079"/>
  </w:style>
  <w:style w:type="paragraph" w:styleId="Beschriftung">
    <w:name w:val="caption"/>
    <w:basedOn w:val="Standard"/>
    <w:rsid w:val="008740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4079"/>
    <w:pPr>
      <w:suppressLineNumbers/>
    </w:pPr>
  </w:style>
  <w:style w:type="paragraph" w:customStyle="1" w:styleId="TableContents">
    <w:name w:val="Table Contents"/>
    <w:basedOn w:val="Standard"/>
    <w:rsid w:val="00874079"/>
    <w:pPr>
      <w:suppressLineNumbers/>
    </w:pPr>
  </w:style>
  <w:style w:type="paragraph" w:customStyle="1" w:styleId="TableHeading">
    <w:name w:val="Table Heading"/>
    <w:basedOn w:val="TableContents"/>
    <w:rsid w:val="008740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6875</Characters>
  <Application>Microsoft Office Word</Application>
  <DocSecurity>0</DocSecurity>
  <Lines>57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Walburga Goetzelmann</dc:creator>
  <cp:lastModifiedBy>HB11</cp:lastModifiedBy>
  <cp:revision>2</cp:revision>
  <cp:lastPrinted>2013-10-15T10:38:00Z</cp:lastPrinted>
  <dcterms:created xsi:type="dcterms:W3CDTF">2015-02-24T16:56:00Z</dcterms:created>
  <dcterms:modified xsi:type="dcterms:W3CDTF">2015-02-24T16:56:00Z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